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FE85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BDE03A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4FD57B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BDA34E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2EB615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0C4028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063A64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FACB8C" w14:textId="27524BA0"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410A1">
        <w:rPr>
          <w:rFonts w:ascii="Times New Roman" w:hAnsi="Times New Roman" w:cs="Times New Roman"/>
          <w:sz w:val="24"/>
          <w:szCs w:val="24"/>
        </w:rPr>
        <w:t>Администрацию МО «Озерский муниципальный округ Калининградской области»</w:t>
      </w:r>
    </w:p>
    <w:p w14:paraId="155F7CB3" w14:textId="77777777"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0B3F9368" w14:textId="77777777"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2106AEFC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873C7DA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14:paraId="2CC6A28E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5B56E971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3046754F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1A0F28B3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52991C10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56D68520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7EBE0B5E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5BC700D2" w14:textId="31A425DC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работника </w:t>
      </w:r>
      <w:r w:rsidR="00B410A1">
        <w:rPr>
          <w:rFonts w:ascii="Times New Roman" w:hAnsi="Times New Roman" w:cs="Times New Roman"/>
          <w:sz w:val="20"/>
          <w:szCs w:val="24"/>
        </w:rPr>
        <w:t>Администрации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7C7752E0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08B34C5F" w14:textId="26AD9188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работником </w:t>
      </w:r>
      <w:r w:rsidR="00B410A1">
        <w:rPr>
          <w:rFonts w:ascii="Times New Roman" w:hAnsi="Times New Roman" w:cs="Times New Roman"/>
          <w:sz w:val="20"/>
          <w:szCs w:val="24"/>
        </w:rPr>
        <w:t>Администрации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618588B0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5AD9C045" w14:textId="3B777F83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 </w:t>
      </w:r>
      <w:r w:rsidR="00B410A1">
        <w:rPr>
          <w:rFonts w:ascii="Times New Roman" w:hAnsi="Times New Roman" w:cs="Times New Roman"/>
          <w:sz w:val="20"/>
          <w:szCs w:val="24"/>
        </w:rPr>
        <w:t>Администрации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14:paraId="6EB20C54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3F8FD69F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0C295F04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2A2EDA58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627B3D28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2CE6038B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0F22C770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49C24B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5CAF9056" w14:textId="77777777"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934F5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410A1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923E"/>
  <w15:docId w15:val="{642DB94C-8149-453F-AA8C-3DBEB110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Администрация Озерск</cp:lastModifiedBy>
  <cp:revision>4</cp:revision>
  <cp:lastPrinted>2018-06-08T07:34:00Z</cp:lastPrinted>
  <dcterms:created xsi:type="dcterms:W3CDTF">2018-06-08T07:41:00Z</dcterms:created>
  <dcterms:modified xsi:type="dcterms:W3CDTF">2022-05-18T12:33:00Z</dcterms:modified>
</cp:coreProperties>
</file>