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Согласовано: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8D7051">
        <w:rPr>
          <w:rFonts w:ascii="Times New Roman" w:hAnsi="Times New Roman" w:cs="Times New Roman"/>
          <w:sz w:val="28"/>
          <w:szCs w:val="28"/>
        </w:rPr>
        <w:t>1 февраля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0467BD">
        <w:rPr>
          <w:rFonts w:ascii="Times New Roman" w:hAnsi="Times New Roman" w:cs="Times New Roman"/>
          <w:sz w:val="28"/>
          <w:szCs w:val="28"/>
        </w:rPr>
        <w:t>4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</w:t>
            </w:r>
            <w:bookmarkStart w:id="0" w:name="_GoBack"/>
            <w:bookmarkEnd w:id="0"/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500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00ED7">
              <w:rPr>
                <w:rFonts w:ascii="Times New Roman" w:hAnsi="Times New Roman" w:cs="Times New Roman"/>
                <w:sz w:val="28"/>
                <w:szCs w:val="28"/>
              </w:rPr>
              <w:t>моркови с чесноком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и  ягод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467BD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06863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D7051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743E3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2F4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A078F-F7AA-4811-8F9D-4C013CF4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123</cp:revision>
  <cp:lastPrinted>2024-01-17T09:04:00Z</cp:lastPrinted>
  <dcterms:created xsi:type="dcterms:W3CDTF">2016-11-14T06:19:00Z</dcterms:created>
  <dcterms:modified xsi:type="dcterms:W3CDTF">2024-02-01T10:09:00Z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